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D7D5D"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Public offer for participation in the International Forum</w:t>
      </w:r>
    </w:p>
    <w:p w14:paraId="296F3087"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"AI &amp; Digital Bridge"</w:t>
      </w:r>
    </w:p>
    <w:p w14:paraId="29A5796B"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C4BFC5F" w14:textId="77777777" w:rsidR="00634924" w:rsidRPr="00634924" w:rsidRDefault="00634924" w:rsidP="00634924">
      <w:pPr>
        <w:spacing w:line="240" w:lineRule="auto"/>
        <w:ind w:right="-607" w:firstLine="720"/>
        <w:jc w:val="both"/>
        <w:rPr>
          <w:rFonts w:ascii="Times New Roman" w:eastAsia="Times New Roman" w:hAnsi="Times New Roman" w:cs="Times New Roman"/>
          <w:sz w:val="28"/>
          <w:szCs w:val="28"/>
        </w:rPr>
      </w:pPr>
      <w:r w:rsidRPr="00634924">
        <w:rPr>
          <w:rFonts w:ascii="Times New Roman" w:eastAsia="Times New Roman" w:hAnsi="Times New Roman" w:cs="Times New Roman"/>
          <w:sz w:val="28"/>
          <w:szCs w:val="28"/>
        </w:rPr>
        <w:t>The Autonomous Cluster Fund "Astana Hub", represented by its Branch "Digital Bridge" of the Autonomous Cluster Fund "Astana Hub", acting on the basis of the Power of Attorney, hereinafter referred to as the "Branch", offers any individual (hereinafter referred to as the "Participant") to conclude a contract for the provision of paid services for participation in the International Forum "AI &amp; Digital Bridge" (hereinafter referred to as the "Forum").</w:t>
      </w:r>
    </w:p>
    <w:p w14:paraId="5F84D133" w14:textId="77777777" w:rsidR="00634924" w:rsidRDefault="00634924" w:rsidP="00634924">
      <w:pPr>
        <w:spacing w:line="240" w:lineRule="auto"/>
        <w:ind w:right="-607" w:firstLine="720"/>
        <w:jc w:val="both"/>
        <w:rPr>
          <w:rFonts w:ascii="Times New Roman" w:eastAsia="Times New Roman" w:hAnsi="Times New Roman" w:cs="Times New Roman"/>
          <w:sz w:val="28"/>
          <w:szCs w:val="28"/>
          <w:lang w:val="ru-RU"/>
        </w:rPr>
      </w:pPr>
      <w:r w:rsidRPr="00634924">
        <w:rPr>
          <w:rFonts w:ascii="Times New Roman" w:eastAsia="Times New Roman" w:hAnsi="Times New Roman" w:cs="Times New Roman"/>
          <w:sz w:val="28"/>
          <w:szCs w:val="28"/>
        </w:rPr>
        <w:t>This document is a public offer in accordance with Articles 395, 396 of the Civil Code of the Republic of Kazakhstan.</w:t>
      </w:r>
    </w:p>
    <w:p w14:paraId="1BE374FE" w14:textId="3B12E916" w:rsidR="001D5BB0" w:rsidRDefault="00000000" w:rsidP="00634924">
      <w:pPr>
        <w:spacing w:line="240" w:lineRule="auto"/>
        <w:ind w:right="-607"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C01C1"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General provisions</w:t>
      </w:r>
    </w:p>
    <w:p w14:paraId="67ABF58B"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This Offer defines the terms and conditions for the provision of services by the Branch to organize and ensure the participation of the Participant in the International Forum AI &amp; Digital Bridge.</w:t>
      </w:r>
    </w:p>
    <w:p w14:paraId="4AF7CAAF"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This Offer is an official document and is published on the official website of the Forum (https://digitalbridge.ai).</w:t>
      </w:r>
    </w:p>
    <w:p w14:paraId="1F278659"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The acceptance (full and unconditional) of the terms of this Offer is the Participant's actions to fill out the registration form for participation in the Forum posted on the official website of the Forum (hereinafter referred to as the Registration Form).</w:t>
      </w:r>
    </w:p>
    <w:p w14:paraId="4A59D7F4"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Filling out and submitting the Registration Form by the Participant for participation in the Forum on the official website (</w:t>
      </w:r>
      <w:hyperlink r:id="rId5">
        <w:r>
          <w:rPr>
            <w:rFonts w:ascii="Times New Roman" w:eastAsia="Times New Roman" w:hAnsi="Times New Roman" w:cs="Times New Roman"/>
            <w:color w:val="1155CC"/>
            <w:sz w:val="28"/>
            <w:szCs w:val="28"/>
            <w:u w:val="single"/>
          </w:rPr>
          <w:t>https://digitalbridge.ai</w:t>
        </w:r>
      </w:hyperlink>
      <w:r>
        <w:rPr>
          <w:rFonts w:ascii="Times New Roman" w:eastAsia="Times New Roman" w:hAnsi="Times New Roman" w:cs="Times New Roman"/>
          <w:sz w:val="28"/>
          <w:szCs w:val="28"/>
        </w:rPr>
        <w:t>) to the Branch is equivalent to the Participant's acceptance of the terms of this Offer.</w:t>
      </w:r>
    </w:p>
    <w:p w14:paraId="73BE7A63"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This Offer consists of the public offer, accepted by way of acceptance, its integral parts, and the documents of the Branch published on the official website of the Event, which, in accordance with this Offer, have binding legal force for the Participant.</w:t>
      </w:r>
    </w:p>
    <w:p w14:paraId="6D6A247E" w14:textId="77777777" w:rsidR="001D5BB0" w:rsidRDefault="00000000">
      <w:pPr>
        <w:pStyle w:val="3"/>
        <w:keepNext w:val="0"/>
        <w:keepLines w:val="0"/>
        <w:spacing w:before="0" w:after="0" w:line="240" w:lineRule="auto"/>
        <w:ind w:right="-607"/>
        <w:jc w:val="both"/>
        <w:rPr>
          <w:rFonts w:ascii="Times New Roman" w:eastAsia="Times New Roman" w:hAnsi="Times New Roman" w:cs="Times New Roman"/>
          <w:color w:val="000000"/>
          <w:sz w:val="26"/>
          <w:szCs w:val="26"/>
        </w:rPr>
      </w:pPr>
      <w:bookmarkStart w:id="0" w:name="_heading=h.q8n38wylvlvl" w:colFirst="0" w:colLast="0"/>
      <w:bookmarkEnd w:id="0"/>
      <w:r>
        <w:rPr>
          <w:rFonts w:ascii="Times New Roman" w:eastAsia="Times New Roman" w:hAnsi="Times New Roman" w:cs="Times New Roman"/>
          <w:color w:val="000000"/>
          <w:sz w:val="26"/>
          <w:szCs w:val="26"/>
        </w:rPr>
        <w:t>1.6. Collection and processing of personal data</w:t>
      </w:r>
    </w:p>
    <w:p w14:paraId="1C06F1C8" w14:textId="77777777" w:rsidR="001D5BB0" w:rsidRDefault="00000000">
      <w:pPr>
        <w:pStyle w:val="3"/>
        <w:keepNext w:val="0"/>
        <w:keepLines w:val="0"/>
        <w:spacing w:before="0" w:after="0" w:line="240" w:lineRule="auto"/>
        <w:ind w:right="-607"/>
        <w:jc w:val="both"/>
        <w:rPr>
          <w:rFonts w:ascii="Times New Roman" w:eastAsia="Times New Roman" w:hAnsi="Times New Roman" w:cs="Times New Roman"/>
          <w:color w:val="000000"/>
          <w:sz w:val="26"/>
          <w:szCs w:val="26"/>
        </w:rPr>
      </w:pPr>
      <w:bookmarkStart w:id="1" w:name="_heading=h.wk7vlwnx0bqi" w:colFirst="0" w:colLast="0"/>
      <w:bookmarkEnd w:id="1"/>
      <w:r>
        <w:rPr>
          <w:rFonts w:ascii="Times New Roman" w:eastAsia="Times New Roman" w:hAnsi="Times New Roman" w:cs="Times New Roman"/>
          <w:color w:val="000000"/>
          <w:sz w:val="26"/>
          <w:szCs w:val="26"/>
        </w:rPr>
        <w:t>By accepting this Offer, the Participant expresses their full and unconditional consent to the collection, processing, storage, and use of the personal data provided by them in the Registration Form (full name, IIN, photograph, and other data) and during the course of interaction with the Branch. Personal data is used by the Branch for the purposes of registering the Participant, organizing participation in the Forum, carrying out communication, providing information, processing refunds, and fulfilling other obligations under this Offer. The Participant also consents to the transfer of personal data to third parties (banking and payment organizations, technical contractors) to the extent necessary to fulfill the obligations under this Offer.</w:t>
      </w:r>
    </w:p>
    <w:p w14:paraId="517650CF" w14:textId="77777777" w:rsidR="001D5BB0" w:rsidRDefault="00000000">
      <w:pPr>
        <w:pStyle w:val="3"/>
        <w:keepNext w:val="0"/>
        <w:keepLines w:val="0"/>
        <w:spacing w:before="0" w:after="0" w:line="240" w:lineRule="auto"/>
        <w:ind w:right="-607"/>
        <w:jc w:val="both"/>
        <w:rPr>
          <w:rFonts w:ascii="Times New Roman" w:eastAsia="Times New Roman" w:hAnsi="Times New Roman" w:cs="Times New Roman"/>
          <w:color w:val="000000"/>
          <w:sz w:val="26"/>
          <w:szCs w:val="26"/>
        </w:rPr>
      </w:pPr>
      <w:bookmarkStart w:id="2" w:name="_heading=h.kbkoqzy9radf" w:colFirst="0" w:colLast="0"/>
      <w:bookmarkEnd w:id="2"/>
      <w:r>
        <w:rPr>
          <w:rFonts w:ascii="Times New Roman" w:eastAsia="Times New Roman" w:hAnsi="Times New Roman" w:cs="Times New Roman"/>
          <w:color w:val="000000"/>
          <w:sz w:val="26"/>
          <w:szCs w:val="26"/>
        </w:rPr>
        <w:t>1.7. Content of personal data</w:t>
      </w:r>
    </w:p>
    <w:p w14:paraId="4306F628"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When registering and/or purchasing tickets, the Participant provides and consents to the processing of the following personal data:</w:t>
      </w:r>
    </w:p>
    <w:p w14:paraId="7D1E3804" w14:textId="77777777" w:rsidR="001D5BB0" w:rsidRDefault="00000000">
      <w:pPr>
        <w:spacing w:line="240" w:lineRule="auto"/>
        <w:ind w:left="1080" w:right="-607" w:hanging="36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for the ticket Participant:</w:t>
      </w:r>
    </w:p>
    <w:p w14:paraId="0B57E958" w14:textId="77777777" w:rsidR="001D5BB0" w:rsidRDefault="00000000">
      <w:pPr>
        <w:spacing w:line="240" w:lineRule="auto"/>
        <w:ind w:left="1080" w:right="-607" w:hanging="36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last name, first name, patronymic;</w:t>
      </w:r>
    </w:p>
    <w:p w14:paraId="469F7A0F" w14:textId="77777777" w:rsidR="001D5BB0" w:rsidRDefault="00000000">
      <w:pPr>
        <w:spacing w:line="240" w:lineRule="auto"/>
        <w:ind w:left="1080" w:right="-607" w:hanging="36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Phone number;</w:t>
      </w:r>
    </w:p>
    <w:p w14:paraId="6F1A67EA" w14:textId="77777777" w:rsidR="001D5BB0" w:rsidRDefault="00000000">
      <w:pPr>
        <w:spacing w:line="240" w:lineRule="auto"/>
        <w:ind w:left="1080" w:right="-607" w:hanging="360"/>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Email address;</w:t>
      </w:r>
    </w:p>
    <w:p w14:paraId="63116D5F" w14:textId="77777777" w:rsidR="001D5BB0" w:rsidRDefault="00000000">
      <w:pPr>
        <w:spacing w:line="240" w:lineRule="auto"/>
        <w:ind w:left="1080" w:right="-607" w:hanging="36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For each person allowed to participate in the Forum, in respect of which a ticket is issued by a Participant (including when a Participant issues several tickets — up to N tickets):</w:t>
      </w:r>
    </w:p>
    <w:p w14:paraId="2E9DCEF9" w14:textId="77777777" w:rsidR="001D5BB0" w:rsidRDefault="00000000">
      <w:pPr>
        <w:spacing w:line="240" w:lineRule="auto"/>
        <w:ind w:left="1080" w:right="-607" w:hanging="36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last name, first name, patronymic;</w:t>
      </w:r>
    </w:p>
    <w:p w14:paraId="7719EACA" w14:textId="055A7410" w:rsidR="001D5BB0" w:rsidRDefault="00000000">
      <w:pPr>
        <w:spacing w:line="240" w:lineRule="auto"/>
        <w:ind w:left="1080" w:right="-607" w:hanging="36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 xml:space="preserve">Photo </w:t>
      </w:r>
    </w:p>
    <w:p w14:paraId="13C46BC5" w14:textId="14A634AD" w:rsidR="00634924" w:rsidRPr="00634924" w:rsidRDefault="00634924" w:rsidP="00634924">
      <w:pPr>
        <w:spacing w:line="240" w:lineRule="auto"/>
        <w:ind w:left="1080" w:right="-607" w:hanging="360"/>
        <w:rPr>
          <w:rFonts w:ascii="Times New Roman" w:eastAsia="Times New Roman" w:hAnsi="Times New Roman" w:cs="Times New Roman"/>
          <w:sz w:val="28"/>
          <w:szCs w:val="28"/>
          <w:lang w:val="en-US"/>
        </w:rPr>
      </w:pPr>
      <w:r w:rsidRPr="00634924">
        <w:rPr>
          <w:rFonts w:ascii="Times New Roman" w:eastAsia="Times New Roman" w:hAnsi="Times New Roman" w:cs="Times New Roman"/>
          <w:sz w:val="28"/>
          <w:szCs w:val="28"/>
          <w:lang w:val="en-US"/>
        </w:rPr>
        <w:t>a)</w:t>
      </w:r>
      <w:r w:rsidRPr="00634924">
        <w:rPr>
          <w:rFonts w:ascii="Times New Roman" w:eastAsia="Times New Roman" w:hAnsi="Times New Roman" w:cs="Times New Roman"/>
          <w:sz w:val="28"/>
          <w:szCs w:val="28"/>
          <w:lang w:val="en-US"/>
        </w:rPr>
        <w:t xml:space="preserve"> </w:t>
      </w:r>
      <w:r w:rsidRPr="00634924">
        <w:rPr>
          <w:rFonts w:ascii="Times New Roman" w:eastAsia="Times New Roman" w:hAnsi="Times New Roman" w:cs="Times New Roman"/>
          <w:sz w:val="28"/>
          <w:szCs w:val="28"/>
          <w:lang w:val="en-US"/>
        </w:rPr>
        <w:t>For the STANDARD category: provided by the Participant on a voluntary basis to activate the "Fast Track" service (expedited entry);</w:t>
      </w:r>
    </w:p>
    <w:p w14:paraId="34213AFF" w14:textId="4B1B606C" w:rsidR="00634924" w:rsidRPr="00634924" w:rsidRDefault="00634924" w:rsidP="00634924">
      <w:pPr>
        <w:spacing w:line="240" w:lineRule="auto"/>
        <w:ind w:left="1080" w:right="-607" w:hanging="360"/>
        <w:rPr>
          <w:rFonts w:ascii="Times New Roman" w:eastAsia="Times New Roman" w:hAnsi="Times New Roman" w:cs="Times New Roman"/>
          <w:sz w:val="28"/>
          <w:szCs w:val="28"/>
          <w:lang w:val="en-US"/>
        </w:rPr>
      </w:pPr>
      <w:r w:rsidRPr="00634924">
        <w:rPr>
          <w:rFonts w:ascii="Times New Roman" w:eastAsia="Times New Roman" w:hAnsi="Times New Roman" w:cs="Times New Roman"/>
          <w:sz w:val="28"/>
          <w:szCs w:val="28"/>
          <w:lang w:val="en-US"/>
        </w:rPr>
        <w:t>b)</w:t>
      </w:r>
      <w:r w:rsidRPr="00634924">
        <w:rPr>
          <w:rFonts w:ascii="Times New Roman" w:eastAsia="Times New Roman" w:hAnsi="Times New Roman" w:cs="Times New Roman"/>
          <w:sz w:val="28"/>
          <w:szCs w:val="28"/>
          <w:lang w:val="en-US"/>
        </w:rPr>
        <w:t xml:space="preserve"> </w:t>
      </w:r>
      <w:r w:rsidRPr="00634924">
        <w:rPr>
          <w:rFonts w:ascii="Times New Roman" w:eastAsia="Times New Roman" w:hAnsi="Times New Roman" w:cs="Times New Roman"/>
          <w:sz w:val="28"/>
          <w:szCs w:val="28"/>
          <w:lang w:val="en-US"/>
        </w:rPr>
        <w:t>For the GENERAL, VIP, and Executive Pass categories: mandatory and required to ensure the identification and access of the Participant to special restricted areas of the Forum stipulated by the ticket category, except for minors.</w:t>
      </w:r>
    </w:p>
    <w:p w14:paraId="38513A66"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specified data is necessary for the identification of the Participant and their accompanying persons, to ensure access to the Forum, and to fulfill the Branch's obligations under this Agreement.</w:t>
      </w:r>
    </w:p>
    <w:p w14:paraId="1F3A2E01"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Personal data retention periods.</w:t>
      </w:r>
    </w:p>
    <w:p w14:paraId="160392C4"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Participant's and their accompanying persons' personal data shall be stored by the Branch for the period necessary to achieve the processing purposes, but no longer than 2 (two) years from the date of the Forum, after which it shall be deleted or anonymized, unless otherwise required by applicable law.</w:t>
      </w:r>
    </w:p>
    <w:p w14:paraId="222217BC"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0F5596C"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The subject of the offer</w:t>
      </w:r>
    </w:p>
    <w:p w14:paraId="2F743AB5" w14:textId="4B9C4239"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00634924" w:rsidRPr="00634924">
        <w:rPr>
          <w:rFonts w:ascii="Times New Roman" w:eastAsia="Times New Roman" w:hAnsi="Times New Roman" w:cs="Times New Roman"/>
          <w:sz w:val="28"/>
          <w:szCs w:val="28"/>
        </w:rPr>
        <w:t>The Branch undertakes to provide services for organizing and ensuring participation in the "AI &amp; Digital Bridge" International Technological Forum under the ticket categories STANDARD, GENERAL, VIP, Executive Pass, in accordance with the terms of this Offer, while the Participant agrees to attend the Forum and undertakes to pay for the Branch's services in accordance with the terms set forth herein.</w:t>
      </w:r>
    </w:p>
    <w:p w14:paraId="18FD0D9E"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Full information about the service is posted on the official website of the Forum and is an integral part of the terms of this Offer.</w:t>
      </w:r>
    </w:p>
    <w:p w14:paraId="3F003466"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Full information about the service is available on the official website of the Forum and is an integral part of the terms of this Offer.</w:t>
      </w:r>
    </w:p>
    <w:p w14:paraId="05E70A45"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The date and venue of the Forum are from October 1 to October 3, 2026, International Exhibition Center Expo, 53/1 </w:t>
      </w:r>
      <w:proofErr w:type="spellStart"/>
      <w:r>
        <w:rPr>
          <w:rFonts w:ascii="Times New Roman" w:eastAsia="Times New Roman" w:hAnsi="Times New Roman" w:cs="Times New Roman"/>
          <w:sz w:val="28"/>
          <w:szCs w:val="28"/>
        </w:rPr>
        <w:t>Mangilik</w:t>
      </w:r>
      <w:proofErr w:type="spellEnd"/>
      <w:r>
        <w:rPr>
          <w:rFonts w:ascii="Times New Roman" w:eastAsia="Times New Roman" w:hAnsi="Times New Roman" w:cs="Times New Roman"/>
          <w:sz w:val="28"/>
          <w:szCs w:val="28"/>
        </w:rPr>
        <w:t xml:space="preserve"> El Ave., Astana.</w:t>
      </w:r>
    </w:p>
    <w:p w14:paraId="0B81AB0C"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Participation of legal entities.</w:t>
      </w:r>
    </w:p>
    <w:p w14:paraId="088BA4C2"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case of registration for participation in the Forum by a legal entity, the provisions of this Offer shall not apply if a separate agreement has been concluded between the Branch and the legal entity. Payment for the legal entity's participation shall be made via bank transfer or using a corporate bank card of its representative. Refunds to a legal entity shall be made only to the legal entity's bank account provided upon request.</w:t>
      </w:r>
    </w:p>
    <w:p w14:paraId="703C5F32"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71CEE42"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Rights and obligations of the Parties</w:t>
      </w:r>
    </w:p>
    <w:p w14:paraId="0BED45CD"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The Participant has the right to take part in the Forum.</w:t>
      </w:r>
    </w:p>
    <w:p w14:paraId="289B8B90"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The Participant has the right to cancel their participation in the Forum by notifying the Branch in accordance with Section 5 of this Offer.</w:t>
      </w:r>
    </w:p>
    <w:p w14:paraId="7245CEBA"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The Participant assumes the following obligations:</w:t>
      </w:r>
    </w:p>
    <w:p w14:paraId="7B18B758"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3.3.1. To comply with all requirements of the applicable legislation of the Republic of Kazakhstan when exercising rights and fulfilling obligations under this Offer. During participation in the Forum, the Participant shall observe safety regulations, fire safety and sanitary rules, codes of conduct, and other rules.</w:t>
      </w:r>
    </w:p>
    <w:p w14:paraId="7E3E9BE2"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3.3.2. To pay for participation in the Forum within the timeframes and in the manner prescribed by the terms of this Offer.</w:t>
      </w:r>
    </w:p>
    <w:p w14:paraId="42EF231D"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The Branch assumes the following obligations:</w:t>
      </w:r>
    </w:p>
    <w:p w14:paraId="6B22ECAB"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3.4.1. To comply with all requirements of the applicable legislation of the Republic of Kazakhstan when exercising rights and fulfilling obligations under this Offer.</w:t>
      </w:r>
    </w:p>
    <w:p w14:paraId="35DE53DC"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3.4.2. To provide the Services in accordance with the terms of this Offer.</w:t>
      </w:r>
    </w:p>
    <w:p w14:paraId="2D43DC97"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3.4.3. In case of changes to the Forum conditions (dates, venue), to notify the Participant at least 10 (ten) working days before such changes take effect on the official website of the Forum.</w:t>
      </w:r>
    </w:p>
    <w:p w14:paraId="1F725324"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 The Branch has the right:</w:t>
      </w:r>
    </w:p>
    <w:p w14:paraId="7FEC4E16"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3.5.1. To change the date and venue of the Forum, notifying the Participant no later than 10 (ten) working days prior to the Forum date on the official website.</w:t>
      </w:r>
    </w:p>
    <w:p w14:paraId="277CA32C"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3.5.2. To engage third parties for the provision of services under this Offer, while remaining liable to the Participant for the fulfillment of its obligations under this Offer.</w:t>
      </w:r>
    </w:p>
    <w:p w14:paraId="738C8827"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3.5.3. To not fulfill obligations under the Offer and to deny the Participant entry to the Forum in the event that funds under this Offer have not been received in the Branch's bank account, as well as in the event of the Participant's violation of other terms of this Offer.</w:t>
      </w:r>
    </w:p>
    <w:p w14:paraId="715030B5"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Terms of participation for minors.</w:t>
      </w:r>
    </w:p>
    <w:p w14:paraId="2C69895D"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3.6.1. Admission to the Forum area for children under the age of 12 (twelve) is free of charge; however, such children may be present at the Forum area exclusively when accompanied by an adult legal representative or another capable accompanying person who bears full responsibility for the child's safety and behavior at the Forum venue.</w:t>
      </w:r>
    </w:p>
    <w:p w14:paraId="67C78721"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3.6.2. Children aged 12 (twelve) and older participate in the Forum on general grounds by accepting the Offer and in accordance with Section 4 of this Offer. Children aged 12 (twelve) and older must be accompanied by an adult legal representative or another capable accompanying person who bears full responsibility for the child's safety and behavior at the Forum venue.</w:t>
      </w:r>
    </w:p>
    <w:p w14:paraId="6C97EEBA" w14:textId="1B48E6C6" w:rsidR="001D5BB0" w:rsidRDefault="00000000">
      <w:pPr>
        <w:spacing w:line="240" w:lineRule="auto"/>
        <w:ind w:right="-60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3.6.3. </w:t>
      </w:r>
      <w:r w:rsidR="005A1067" w:rsidRPr="005A1067">
        <w:rPr>
          <w:rFonts w:ascii="Times New Roman" w:eastAsia="Times New Roman" w:hAnsi="Times New Roman" w:cs="Times New Roman"/>
          <w:sz w:val="28"/>
          <w:szCs w:val="28"/>
        </w:rPr>
        <w:t>The purchase of tickets for the GENERAL, VIP, and VIP Executive Pass categories for minors is permitted in accordance with the civil legislation of the RK. In order to comply with the requirements of the legislation of the Republic of Kazakhstan on personal data, automatic identity verification via the Face ID system is not applied to individuals under the age of 18. Access of such individuals to the Event is carried out manually by the ticket QR code. Access of individuals under 18 years of age to special zones for the GENERAL, VIP, and VIP Executive Pass ticket categories is permitted exclusively when accompanied by a legal representative.</w:t>
      </w:r>
    </w:p>
    <w:p w14:paraId="3C109327" w14:textId="13F1B9F2" w:rsidR="005A1067" w:rsidRPr="005A1067" w:rsidRDefault="005A1067">
      <w:pPr>
        <w:spacing w:line="240" w:lineRule="auto"/>
        <w:ind w:right="-607"/>
        <w:jc w:val="both"/>
        <w:rPr>
          <w:rFonts w:ascii="Times New Roman" w:eastAsia="Times New Roman" w:hAnsi="Times New Roman" w:cs="Times New Roman"/>
          <w:sz w:val="28"/>
          <w:szCs w:val="28"/>
          <w:lang w:val="en-US"/>
        </w:rPr>
      </w:pPr>
      <w:r w:rsidRPr="005A1067">
        <w:rPr>
          <w:rFonts w:ascii="Times New Roman" w:eastAsia="Times New Roman" w:hAnsi="Times New Roman" w:cs="Times New Roman"/>
          <w:sz w:val="28"/>
          <w:szCs w:val="28"/>
          <w:lang w:val="en-US"/>
        </w:rPr>
        <w:t xml:space="preserve">3.6.4. </w:t>
      </w:r>
      <w:r w:rsidRPr="005A1067">
        <w:rPr>
          <w:rFonts w:ascii="Times New Roman" w:eastAsia="Times New Roman" w:hAnsi="Times New Roman" w:cs="Times New Roman"/>
          <w:sz w:val="28"/>
          <w:szCs w:val="28"/>
          <w:lang w:val="en-US"/>
        </w:rPr>
        <w:t>The Branch shall not be held liable for the life and health of minors in the event of their unlawful entry into the Forum premises without being accompanied by a legal representative or another capable accompanying person.</w:t>
      </w:r>
    </w:p>
    <w:p w14:paraId="1BAE4B6F"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 Rules of conduct for the Participant at the Forum</w:t>
      </w:r>
    </w:p>
    <w:p w14:paraId="0890B087"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3.7.1. The Participant undertakes to comply with the requirements of the Forum security service, as well as the rules of conduct posted on the official website of the event or at the venue, and to observe safety regulations, fire safety and sanitary rules, codes of conduct, and other rules.</w:t>
      </w:r>
    </w:p>
    <w:p w14:paraId="31D0DE4C"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3.7.2. The Participant is prohibited from bringing weapons, dangerous objects, alcohol, narcotic drugs, or other prohibited substances onto the Forum premises, and from carrying </w:t>
      </w:r>
      <w:r>
        <w:rPr>
          <w:rFonts w:ascii="Times New Roman" w:eastAsia="Times New Roman" w:hAnsi="Times New Roman" w:cs="Times New Roman"/>
          <w:sz w:val="28"/>
          <w:szCs w:val="28"/>
        </w:rPr>
        <w:lastRenderedPageBreak/>
        <w:t>out illegal actions, promotional, advertising, or other activities without the written consent of the Branch.</w:t>
      </w:r>
    </w:p>
    <w:p w14:paraId="34ECC661"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3.7.3. The Branch has the right to remove the Participant from the Forum premises in case of violation of these requirements without compensation for the ticket cost.</w:t>
      </w:r>
    </w:p>
    <w:p w14:paraId="7A8336A0"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 Photography and video recording</w:t>
      </w:r>
    </w:p>
    <w:p w14:paraId="16D38B98"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3.8.1. By accepting the terms of this Offer, the Participant grants the Branch consent to carry out photography, audio, and video recording during the Forum.</w:t>
      </w:r>
    </w:p>
    <w:p w14:paraId="4C9EF63F"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3.8.2. The Branch has the right to use the obtained materials featuring the Participant's image in advertising, informational, and other materials related to the Branch's activities, without payment of any remuneration to the Participant and without the need to obtain additional consent.</w:t>
      </w:r>
    </w:p>
    <w:p w14:paraId="0959B94A"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3.8.3. The Participant is not entitled to demand the prohibition of the use of images if such materials were created as part of a public event.</w:t>
      </w:r>
    </w:p>
    <w:p w14:paraId="5225FCA9"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 Transfer of tickets to third parties</w:t>
      </w:r>
    </w:p>
    <w:p w14:paraId="165AC2C1"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3.9.1. The Participant has the right to transfer the ticket to another individual, provided that the Branch is notified in advance and the details of the new Participant are submitted for registration.</w:t>
      </w:r>
    </w:p>
    <w:p w14:paraId="32EE140C"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3.9.2. Ticket transfer is permitted no later than 3 (three) working days before the start of the Forum.</w:t>
      </w:r>
    </w:p>
    <w:p w14:paraId="7283D118" w14:textId="77777777" w:rsidR="001D5BB0" w:rsidRDefault="00000000">
      <w:pPr>
        <w:spacing w:line="240" w:lineRule="auto"/>
        <w:ind w:right="-60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3.9.3. The Branch reserves the right to refuse a change of Participant if the necessary data specified in clause 1.7. is not provided or if the established deadlines are violated.</w:t>
      </w:r>
    </w:p>
    <w:p w14:paraId="040B7044" w14:textId="77777777" w:rsidR="00AB7E20" w:rsidRPr="00AB7E20" w:rsidRDefault="00AB7E20" w:rsidP="00AB7E20">
      <w:pPr>
        <w:spacing w:line="240" w:lineRule="auto"/>
        <w:ind w:right="-607"/>
        <w:jc w:val="both"/>
        <w:rPr>
          <w:rFonts w:ascii="Times New Roman" w:eastAsia="Times New Roman" w:hAnsi="Times New Roman" w:cs="Times New Roman"/>
          <w:sz w:val="28"/>
          <w:szCs w:val="28"/>
          <w:lang w:val="kk-KZ"/>
        </w:rPr>
      </w:pPr>
      <w:r w:rsidRPr="00AB7E20">
        <w:rPr>
          <w:rFonts w:ascii="Times New Roman" w:eastAsia="Times New Roman" w:hAnsi="Times New Roman" w:cs="Times New Roman"/>
          <w:sz w:val="28"/>
          <w:szCs w:val="28"/>
          <w:lang w:val="kk-KZ"/>
        </w:rPr>
        <w:t>3.10. Entry into the Forum territory and access to its events shall be carried out using two identification technologies: a dynamic QR code in the mobile application and an automated facial recognition system (Face ID).</w:t>
      </w:r>
    </w:p>
    <w:p w14:paraId="45DE9C6C" w14:textId="77777777" w:rsidR="00AB7E20" w:rsidRPr="00AB7E20" w:rsidRDefault="00AB7E20" w:rsidP="00AB7E20">
      <w:pPr>
        <w:spacing w:line="240" w:lineRule="auto"/>
        <w:ind w:right="-607"/>
        <w:jc w:val="both"/>
        <w:rPr>
          <w:rFonts w:ascii="Times New Roman" w:eastAsia="Times New Roman" w:hAnsi="Times New Roman" w:cs="Times New Roman"/>
          <w:sz w:val="28"/>
          <w:szCs w:val="28"/>
          <w:lang w:val="kk-KZ"/>
        </w:rPr>
      </w:pPr>
      <w:r w:rsidRPr="00AB7E20">
        <w:rPr>
          <w:rFonts w:ascii="Times New Roman" w:eastAsia="Times New Roman" w:hAnsi="Times New Roman" w:cs="Times New Roman"/>
          <w:sz w:val="28"/>
          <w:szCs w:val="28"/>
          <w:lang w:val="kk-KZ"/>
        </w:rPr>
        <w:t>3.10.1. For the STANDARD category: the primary method of identification is the QR code. The use of Face ID is an optional feature (Fast Track) that allows the Participant to use dedicated lanes for expedited entry. Activation of this option is performed by the Participant voluntarily in the mobile application.</w:t>
      </w:r>
    </w:p>
    <w:p w14:paraId="0823AC29" w14:textId="77777777" w:rsidR="00AB7E20" w:rsidRPr="00AB7E20" w:rsidRDefault="00AB7E20" w:rsidP="00AB7E20">
      <w:pPr>
        <w:spacing w:line="240" w:lineRule="auto"/>
        <w:ind w:right="-607"/>
        <w:jc w:val="both"/>
        <w:rPr>
          <w:rFonts w:ascii="Times New Roman" w:eastAsia="Times New Roman" w:hAnsi="Times New Roman" w:cs="Times New Roman"/>
          <w:sz w:val="28"/>
          <w:szCs w:val="28"/>
          <w:lang w:val="kk-KZ"/>
        </w:rPr>
      </w:pPr>
      <w:r w:rsidRPr="00AB7E20">
        <w:rPr>
          <w:rFonts w:ascii="Times New Roman" w:eastAsia="Times New Roman" w:hAnsi="Times New Roman" w:cs="Times New Roman"/>
          <w:sz w:val="28"/>
          <w:szCs w:val="28"/>
          <w:lang w:val="kk-KZ"/>
        </w:rPr>
        <w:t>3.10.2. For the GENERAL, VIP, and VIP Executive Pass categories: given that this category includes access to restricted zones and events, the use of Face ID is a mandatory requirement for the verification of access rights.</w:t>
      </w:r>
    </w:p>
    <w:p w14:paraId="13B80C2D" w14:textId="5B905AF6" w:rsidR="005A1067" w:rsidRPr="005A1067" w:rsidRDefault="00AB7E20" w:rsidP="00AB7E20">
      <w:pPr>
        <w:spacing w:line="240" w:lineRule="auto"/>
        <w:ind w:right="-607"/>
        <w:jc w:val="both"/>
        <w:rPr>
          <w:rFonts w:ascii="Times New Roman" w:eastAsia="Times New Roman" w:hAnsi="Times New Roman" w:cs="Times New Roman"/>
          <w:sz w:val="28"/>
          <w:szCs w:val="28"/>
          <w:lang w:val="kk-KZ"/>
        </w:rPr>
      </w:pPr>
      <w:r w:rsidRPr="00AB7E20">
        <w:rPr>
          <w:rFonts w:ascii="Times New Roman" w:eastAsia="Times New Roman" w:hAnsi="Times New Roman" w:cs="Times New Roman"/>
          <w:sz w:val="28"/>
          <w:szCs w:val="28"/>
          <w:lang w:val="kk-KZ"/>
        </w:rPr>
        <w:t>3.11. Access to zones restricted by the GENERAL, VIP, and VIP Executive Pass ticket categories shall be carried out through specialized Face ID terminals, except for minors.</w:t>
      </w:r>
    </w:p>
    <w:p w14:paraId="45F98386"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1037849F"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Payment procedure</w:t>
      </w:r>
    </w:p>
    <w:p w14:paraId="3CE7928A"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The total cost of services for organizing and ensuring participation in the "AI &amp; Digital Bridge" International Technology Forum, including VAT, is:</w:t>
      </w:r>
    </w:p>
    <w:p w14:paraId="1AED9C9D" w14:textId="77777777" w:rsidR="001D5BB0" w:rsidRDefault="00000000">
      <w:pPr>
        <w:spacing w:line="240" w:lineRule="auto"/>
        <w:ind w:right="-60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bl>
      <w:tblPr>
        <w:tblStyle w:val="ab"/>
        <w:tblW w:w="991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43"/>
        <w:gridCol w:w="2410"/>
        <w:gridCol w:w="2409"/>
        <w:gridCol w:w="2552"/>
      </w:tblGrid>
      <w:tr w:rsidR="00AB7E20" w14:paraId="5B802F7E" w14:textId="77777777" w:rsidTr="00AB7E20">
        <w:trPr>
          <w:trHeight w:val="1065"/>
        </w:trPr>
        <w:tc>
          <w:tcPr>
            <w:tcW w:w="254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289DFCC4" w14:textId="20B199FD" w:rsidR="00AB7E20" w:rsidRDefault="00AB7E20">
            <w:pPr>
              <w:spacing w:line="240" w:lineRule="auto"/>
              <w:ind w:left="-20" w:right="159"/>
              <w:jc w:val="center"/>
              <w:rPr>
                <w:rFonts w:ascii="Times New Roman" w:eastAsia="Times New Roman" w:hAnsi="Times New Roman" w:cs="Times New Roman"/>
                <w:b/>
                <w:bCs/>
                <w:highlight w:val="white"/>
              </w:rPr>
            </w:pPr>
            <w:r w:rsidRPr="00AB7E20">
              <w:rPr>
                <w:rFonts w:ascii="Times New Roman" w:eastAsia="Times New Roman" w:hAnsi="Times New Roman" w:cs="Times New Roman"/>
                <w:b/>
                <w:bCs/>
              </w:rPr>
              <w:t>STANDARD</w:t>
            </w:r>
          </w:p>
        </w:tc>
        <w:tc>
          <w:tcPr>
            <w:tcW w:w="24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476B1A42" w14:textId="586D3276" w:rsidR="00AB7E20" w:rsidRDefault="00AB7E20">
            <w:pPr>
              <w:spacing w:line="240" w:lineRule="auto"/>
              <w:ind w:left="-20" w:right="27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 xml:space="preserve">GENERAL </w:t>
            </w:r>
          </w:p>
        </w:tc>
        <w:tc>
          <w:tcPr>
            <w:tcW w:w="2409"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2DB2061" w14:textId="77777777" w:rsidR="00AB7E20" w:rsidRDefault="00AB7E20">
            <w:pPr>
              <w:spacing w:line="240" w:lineRule="auto"/>
              <w:ind w:left="-20" w:right="27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VIP</w:t>
            </w:r>
          </w:p>
        </w:tc>
        <w:tc>
          <w:tcPr>
            <w:tcW w:w="2552"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B76113D" w14:textId="77777777" w:rsidR="00AB7E20" w:rsidRDefault="00AB7E20">
            <w:pPr>
              <w:spacing w:line="240" w:lineRule="auto"/>
              <w:ind w:left="-20" w:right="27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EXECUTIVE PASS</w:t>
            </w:r>
          </w:p>
        </w:tc>
      </w:tr>
      <w:tr w:rsidR="00AB7E20" w14:paraId="6EABA5AE" w14:textId="77777777" w:rsidTr="00AB7E20">
        <w:trPr>
          <w:trHeight w:val="834"/>
        </w:trPr>
        <w:tc>
          <w:tcPr>
            <w:tcW w:w="2543"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581AE7C" w14:textId="77777777" w:rsidR="00AB7E20" w:rsidRPr="00AB7E20" w:rsidRDefault="00AB7E20" w:rsidP="00AB7E20">
            <w:pPr>
              <w:spacing w:line="240" w:lineRule="auto"/>
              <w:ind w:left="-20" w:right="111"/>
              <w:jc w:val="center"/>
              <w:rPr>
                <w:rFonts w:ascii="Times New Roman" w:eastAsia="Times New Roman" w:hAnsi="Times New Roman" w:cs="Times New Roman"/>
              </w:rPr>
            </w:pPr>
            <w:r w:rsidRPr="00AB7E20">
              <w:rPr>
                <w:rFonts w:ascii="Times New Roman" w:eastAsia="Times New Roman" w:hAnsi="Times New Roman" w:cs="Times New Roman"/>
              </w:rPr>
              <w:t>1 day – 9,990 tenge</w:t>
            </w:r>
          </w:p>
          <w:p w14:paraId="5FAAE8E9" w14:textId="5B0F8F75" w:rsidR="00AB7E20" w:rsidRDefault="00AB7E20" w:rsidP="00AB7E20">
            <w:pPr>
              <w:spacing w:line="240" w:lineRule="auto"/>
              <w:ind w:left="-20" w:right="111"/>
              <w:jc w:val="center"/>
              <w:rPr>
                <w:rFonts w:ascii="Times New Roman" w:eastAsia="Times New Roman" w:hAnsi="Times New Roman" w:cs="Times New Roman"/>
                <w:b/>
                <w:bCs/>
              </w:rPr>
            </w:pPr>
            <w:r w:rsidRPr="00AB7E20">
              <w:rPr>
                <w:rFonts w:ascii="Times New Roman" w:eastAsia="Times New Roman" w:hAnsi="Times New Roman" w:cs="Times New Roman"/>
              </w:rPr>
              <w:t>3 days – 19,990 tenge</w:t>
            </w:r>
          </w:p>
        </w:tc>
        <w:tc>
          <w:tcPr>
            <w:tcW w:w="2410" w:type="dxa"/>
            <w:tcBorders>
              <w:top w:val="nil"/>
              <w:left w:val="nil"/>
              <w:bottom w:val="single" w:sz="7" w:space="0" w:color="000000"/>
              <w:right w:val="single" w:sz="7" w:space="0" w:color="000000"/>
            </w:tcBorders>
            <w:tcMar>
              <w:top w:w="0" w:type="dxa"/>
              <w:left w:w="100" w:type="dxa"/>
              <w:bottom w:w="0" w:type="dxa"/>
              <w:right w:w="100" w:type="dxa"/>
            </w:tcMar>
          </w:tcPr>
          <w:p w14:paraId="52F6E3D6" w14:textId="77777777" w:rsidR="00AB7E20" w:rsidRPr="00AB7E20" w:rsidRDefault="00AB7E20">
            <w:pPr>
              <w:spacing w:line="240" w:lineRule="auto"/>
              <w:ind w:left="-20" w:right="270"/>
              <w:jc w:val="center"/>
              <w:rPr>
                <w:rFonts w:ascii="Times New Roman" w:eastAsia="Times New Roman" w:hAnsi="Times New Roman" w:cs="Times New Roman"/>
              </w:rPr>
            </w:pPr>
            <w:r w:rsidRPr="00AB7E20">
              <w:rPr>
                <w:rFonts w:ascii="Times New Roman" w:eastAsia="Times New Roman" w:hAnsi="Times New Roman" w:cs="Times New Roman"/>
                <w:highlight w:val="white"/>
              </w:rPr>
              <w:t xml:space="preserve">49 990 </w:t>
            </w:r>
            <w:r w:rsidRPr="00AB7E20">
              <w:rPr>
                <w:rFonts w:ascii="Times New Roman" w:eastAsia="Times New Roman" w:hAnsi="Times New Roman" w:cs="Times New Roman"/>
              </w:rPr>
              <w:t>tenge</w:t>
            </w:r>
          </w:p>
        </w:tc>
        <w:tc>
          <w:tcPr>
            <w:tcW w:w="2409" w:type="dxa"/>
            <w:tcBorders>
              <w:top w:val="nil"/>
              <w:left w:val="nil"/>
              <w:bottom w:val="single" w:sz="7" w:space="0" w:color="000000"/>
              <w:right w:val="single" w:sz="7" w:space="0" w:color="000000"/>
            </w:tcBorders>
            <w:tcMar>
              <w:top w:w="0" w:type="dxa"/>
              <w:left w:w="100" w:type="dxa"/>
              <w:bottom w:w="0" w:type="dxa"/>
              <w:right w:w="100" w:type="dxa"/>
            </w:tcMar>
          </w:tcPr>
          <w:p w14:paraId="648F7277" w14:textId="77777777" w:rsidR="00AB7E20" w:rsidRPr="00AB7E20" w:rsidRDefault="00AB7E20">
            <w:pPr>
              <w:spacing w:line="240" w:lineRule="auto"/>
              <w:ind w:left="-20" w:right="270"/>
              <w:jc w:val="center"/>
              <w:rPr>
                <w:rFonts w:ascii="Times New Roman" w:eastAsia="Times New Roman" w:hAnsi="Times New Roman" w:cs="Times New Roman"/>
              </w:rPr>
            </w:pPr>
            <w:r w:rsidRPr="00AB7E20">
              <w:rPr>
                <w:rFonts w:ascii="Times New Roman" w:eastAsia="Times New Roman" w:hAnsi="Times New Roman" w:cs="Times New Roman"/>
                <w:highlight w:val="white"/>
              </w:rPr>
              <w:t xml:space="preserve">499 000 </w:t>
            </w:r>
            <w:r w:rsidRPr="00AB7E20">
              <w:rPr>
                <w:rFonts w:ascii="Times New Roman" w:eastAsia="Times New Roman" w:hAnsi="Times New Roman" w:cs="Times New Roman"/>
              </w:rPr>
              <w:t>tenge</w:t>
            </w:r>
          </w:p>
        </w:tc>
        <w:tc>
          <w:tcPr>
            <w:tcW w:w="2552" w:type="dxa"/>
            <w:tcBorders>
              <w:top w:val="nil"/>
              <w:left w:val="nil"/>
              <w:bottom w:val="single" w:sz="7" w:space="0" w:color="000000"/>
              <w:right w:val="single" w:sz="7" w:space="0" w:color="000000"/>
            </w:tcBorders>
            <w:tcMar>
              <w:top w:w="0" w:type="dxa"/>
              <w:left w:w="100" w:type="dxa"/>
              <w:bottom w:w="0" w:type="dxa"/>
              <w:right w:w="100" w:type="dxa"/>
            </w:tcMar>
          </w:tcPr>
          <w:p w14:paraId="6E272462" w14:textId="77777777" w:rsidR="00AB7E20" w:rsidRPr="00AB7E20" w:rsidRDefault="00AB7E20">
            <w:pPr>
              <w:spacing w:line="240" w:lineRule="auto"/>
              <w:ind w:left="-20" w:right="270"/>
              <w:jc w:val="center"/>
              <w:rPr>
                <w:rFonts w:ascii="Times New Roman" w:eastAsia="Times New Roman" w:hAnsi="Times New Roman" w:cs="Times New Roman"/>
              </w:rPr>
            </w:pPr>
            <w:r w:rsidRPr="00AB7E20">
              <w:rPr>
                <w:rFonts w:ascii="Times New Roman" w:eastAsia="Times New Roman" w:hAnsi="Times New Roman" w:cs="Times New Roman"/>
                <w:highlight w:val="white"/>
              </w:rPr>
              <w:t xml:space="preserve">1 990 000 </w:t>
            </w:r>
            <w:r w:rsidRPr="00AB7E20">
              <w:rPr>
                <w:rFonts w:ascii="Times New Roman" w:eastAsia="Times New Roman" w:hAnsi="Times New Roman" w:cs="Times New Roman"/>
              </w:rPr>
              <w:t>tenge</w:t>
            </w:r>
          </w:p>
        </w:tc>
      </w:tr>
      <w:tr w:rsidR="00AB7E20" w14:paraId="2BBD227D" w14:textId="77777777" w:rsidTr="00AB7E20">
        <w:trPr>
          <w:trHeight w:val="834"/>
        </w:trPr>
        <w:tc>
          <w:tcPr>
            <w:tcW w:w="2543"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B69EDD0" w14:textId="77777777" w:rsidR="00AB7E20" w:rsidRPr="00AB7E20" w:rsidRDefault="00AB7E20" w:rsidP="00AB7E20">
            <w:pPr>
              <w:spacing w:line="240" w:lineRule="auto"/>
              <w:ind w:left="-20" w:right="111"/>
              <w:jc w:val="center"/>
              <w:rPr>
                <w:rFonts w:ascii="Times New Roman" w:eastAsia="Times New Roman" w:hAnsi="Times New Roman" w:cs="Times New Roman"/>
              </w:rPr>
            </w:pPr>
            <w:r w:rsidRPr="00AB7E20">
              <w:rPr>
                <w:rFonts w:ascii="Times New Roman" w:eastAsia="Times New Roman" w:hAnsi="Times New Roman" w:cs="Times New Roman"/>
              </w:rPr>
              <w:lastRenderedPageBreak/>
              <w:t>until June 30, 2026:</w:t>
            </w:r>
          </w:p>
          <w:p w14:paraId="39D520BA" w14:textId="77777777" w:rsidR="00AB7E20" w:rsidRPr="00AB7E20" w:rsidRDefault="00AB7E20" w:rsidP="00AB7E20">
            <w:pPr>
              <w:spacing w:line="240" w:lineRule="auto"/>
              <w:ind w:left="-20" w:right="111"/>
              <w:jc w:val="center"/>
              <w:rPr>
                <w:rFonts w:ascii="Times New Roman" w:eastAsia="Times New Roman" w:hAnsi="Times New Roman" w:cs="Times New Roman"/>
              </w:rPr>
            </w:pPr>
            <w:r w:rsidRPr="00AB7E20">
              <w:rPr>
                <w:rFonts w:ascii="Times New Roman" w:eastAsia="Times New Roman" w:hAnsi="Times New Roman" w:cs="Times New Roman"/>
              </w:rPr>
              <w:t>1 day – 4,990 tenge</w:t>
            </w:r>
          </w:p>
          <w:p w14:paraId="7C62F783" w14:textId="40554315" w:rsidR="00AB7E20" w:rsidRDefault="00AB7E20" w:rsidP="00AB7E20">
            <w:pPr>
              <w:spacing w:line="240" w:lineRule="auto"/>
              <w:ind w:left="-20" w:right="111"/>
              <w:jc w:val="center"/>
              <w:rPr>
                <w:rFonts w:ascii="Times New Roman" w:eastAsia="Times New Roman" w:hAnsi="Times New Roman" w:cs="Times New Roman"/>
                <w:b/>
                <w:bCs/>
              </w:rPr>
            </w:pPr>
            <w:r w:rsidRPr="00AB7E20">
              <w:rPr>
                <w:rFonts w:ascii="Times New Roman" w:eastAsia="Times New Roman" w:hAnsi="Times New Roman" w:cs="Times New Roman"/>
              </w:rPr>
              <w:t>3 days – 9,990 tenge</w:t>
            </w:r>
          </w:p>
        </w:tc>
        <w:tc>
          <w:tcPr>
            <w:tcW w:w="2410" w:type="dxa"/>
            <w:tcBorders>
              <w:top w:val="nil"/>
              <w:left w:val="nil"/>
              <w:bottom w:val="single" w:sz="7" w:space="0" w:color="000000"/>
              <w:right w:val="single" w:sz="7" w:space="0" w:color="000000"/>
            </w:tcBorders>
            <w:tcMar>
              <w:top w:w="0" w:type="dxa"/>
              <w:left w:w="100" w:type="dxa"/>
              <w:bottom w:w="0" w:type="dxa"/>
              <w:right w:w="100" w:type="dxa"/>
            </w:tcMar>
          </w:tcPr>
          <w:p w14:paraId="742AC36A" w14:textId="77777777" w:rsidR="00AB7E20" w:rsidRPr="00AB7E20" w:rsidRDefault="00AB7E20">
            <w:pPr>
              <w:spacing w:line="240" w:lineRule="auto"/>
              <w:ind w:left="-20" w:right="270"/>
              <w:jc w:val="center"/>
              <w:rPr>
                <w:rFonts w:ascii="Times New Roman" w:eastAsia="Times New Roman" w:hAnsi="Times New Roman" w:cs="Times New Roman"/>
              </w:rPr>
            </w:pPr>
            <w:r w:rsidRPr="00AB7E20">
              <w:rPr>
                <w:rFonts w:ascii="Times New Roman" w:eastAsia="Times New Roman" w:hAnsi="Times New Roman" w:cs="Times New Roman"/>
              </w:rPr>
              <w:t>until June 30, 2026 –</w:t>
            </w:r>
          </w:p>
          <w:p w14:paraId="2797B12C" w14:textId="77777777" w:rsidR="00AB7E20" w:rsidRDefault="00AB7E20">
            <w:pPr>
              <w:spacing w:line="240" w:lineRule="auto"/>
              <w:ind w:left="-20" w:right="270"/>
              <w:jc w:val="center"/>
              <w:rPr>
                <w:rFonts w:ascii="Times New Roman" w:eastAsia="Times New Roman" w:hAnsi="Times New Roman" w:cs="Times New Roman"/>
                <w:b/>
                <w:bCs/>
              </w:rPr>
            </w:pPr>
            <w:r w:rsidRPr="00AB7E20">
              <w:rPr>
                <w:rFonts w:ascii="Times New Roman" w:eastAsia="Times New Roman" w:hAnsi="Times New Roman" w:cs="Times New Roman"/>
              </w:rPr>
              <w:t>24,990 tenge</w:t>
            </w:r>
          </w:p>
        </w:tc>
        <w:tc>
          <w:tcPr>
            <w:tcW w:w="2409" w:type="dxa"/>
            <w:tcBorders>
              <w:top w:val="nil"/>
              <w:left w:val="nil"/>
              <w:bottom w:val="single" w:sz="7" w:space="0" w:color="000000"/>
              <w:right w:val="single" w:sz="7" w:space="0" w:color="000000"/>
            </w:tcBorders>
            <w:tcMar>
              <w:top w:w="0" w:type="dxa"/>
              <w:left w:w="100" w:type="dxa"/>
              <w:bottom w:w="0" w:type="dxa"/>
              <w:right w:w="100" w:type="dxa"/>
            </w:tcMar>
          </w:tcPr>
          <w:p w14:paraId="01749B9C" w14:textId="403A01E6" w:rsidR="00AB7E20" w:rsidRPr="00AB7E20" w:rsidRDefault="00AB7E20">
            <w:pPr>
              <w:spacing w:line="240" w:lineRule="auto"/>
              <w:ind w:left="-20" w:right="270"/>
              <w:jc w:val="center"/>
              <w:rPr>
                <w:rFonts w:ascii="Times New Roman" w:eastAsia="Times New Roman" w:hAnsi="Times New Roman" w:cs="Times New Roman"/>
              </w:rPr>
            </w:pPr>
            <w:r w:rsidRPr="00AB7E20">
              <w:rPr>
                <w:rFonts w:ascii="Times New Roman" w:eastAsia="Times New Roman" w:hAnsi="Times New Roman" w:cs="Times New Roman"/>
              </w:rPr>
              <w:t>until June 30, 2026</w:t>
            </w:r>
            <w:r>
              <w:rPr>
                <w:rFonts w:ascii="Times New Roman" w:eastAsia="Times New Roman" w:hAnsi="Times New Roman" w:cs="Times New Roman"/>
                <w:lang w:val="kk-KZ"/>
              </w:rPr>
              <w:t xml:space="preserve"> </w:t>
            </w:r>
            <w:r w:rsidRPr="00AB7E20">
              <w:rPr>
                <w:rFonts w:ascii="Times New Roman" w:eastAsia="Times New Roman" w:hAnsi="Times New Roman" w:cs="Times New Roman"/>
              </w:rPr>
              <w:t>–</w:t>
            </w:r>
          </w:p>
          <w:p w14:paraId="7182731B" w14:textId="77777777" w:rsidR="00AB7E20" w:rsidRDefault="00AB7E20">
            <w:pPr>
              <w:spacing w:line="240" w:lineRule="auto"/>
              <w:ind w:left="-20" w:right="270"/>
              <w:jc w:val="center"/>
              <w:rPr>
                <w:rFonts w:ascii="Times New Roman" w:eastAsia="Times New Roman" w:hAnsi="Times New Roman" w:cs="Times New Roman"/>
                <w:b/>
                <w:bCs/>
              </w:rPr>
            </w:pPr>
            <w:r w:rsidRPr="00AB7E20">
              <w:rPr>
                <w:rFonts w:ascii="Times New Roman" w:eastAsia="Times New Roman" w:hAnsi="Times New Roman" w:cs="Times New Roman"/>
              </w:rPr>
              <w:t>249,900 tenge</w:t>
            </w:r>
          </w:p>
        </w:tc>
        <w:tc>
          <w:tcPr>
            <w:tcW w:w="2552" w:type="dxa"/>
            <w:tcBorders>
              <w:top w:val="nil"/>
              <w:left w:val="nil"/>
              <w:bottom w:val="single" w:sz="7" w:space="0" w:color="000000"/>
              <w:right w:val="single" w:sz="7" w:space="0" w:color="000000"/>
            </w:tcBorders>
            <w:tcMar>
              <w:top w:w="0" w:type="dxa"/>
              <w:left w:w="100" w:type="dxa"/>
              <w:bottom w:w="0" w:type="dxa"/>
              <w:right w:w="100" w:type="dxa"/>
            </w:tcMar>
          </w:tcPr>
          <w:p w14:paraId="30579A09" w14:textId="32F3D1FB" w:rsidR="00AB7E20" w:rsidRPr="00AB7E20" w:rsidRDefault="00AB7E20">
            <w:pPr>
              <w:spacing w:line="240" w:lineRule="auto"/>
              <w:ind w:left="-20" w:right="270"/>
              <w:jc w:val="center"/>
              <w:rPr>
                <w:rFonts w:ascii="Times New Roman" w:eastAsia="Times New Roman" w:hAnsi="Times New Roman" w:cs="Times New Roman"/>
                <w:b/>
                <w:bCs/>
                <w:lang w:val="kk-KZ"/>
              </w:rPr>
            </w:pPr>
          </w:p>
        </w:tc>
      </w:tr>
    </w:tbl>
    <w:p w14:paraId="11E0D960" w14:textId="77777777" w:rsidR="001D5BB0" w:rsidRDefault="00000000">
      <w:pPr>
        <w:spacing w:line="240" w:lineRule="auto"/>
        <w:ind w:right="-60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14:paraId="79FFE1AF"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Payment for services under this Offer is made, after acceptance of the Offer, by the Participant filling out the registration form on the terms of 100% prepayment via non-cash payment on the official website of the Branch using a bank (including credit) card through the payment services of partner banks.</w:t>
      </w:r>
    </w:p>
    <w:p w14:paraId="6881DE0C"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The date of payment is considered the date of receipt of funds in the settlement account of the Branch and/or the date of acceptance of the payment by the partner bank.</w:t>
      </w:r>
    </w:p>
    <w:p w14:paraId="59306CB7"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Change in the cost of services</w:t>
      </w:r>
    </w:p>
    <w:p w14:paraId="31C79A13"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Branch has the right to change the cost of services, as well as the terms for providing discounts and promotions, by posting the relevant information on the official website of the Forum. A change in ticket prices does not apply to tickets paid for by the Participant prior to the publication of the new cost. Discounts and promotions are not cumulative unless otherwise expressly provided by the Branch.</w:t>
      </w:r>
    </w:p>
    <w:p w14:paraId="516E8C77" w14:textId="77777777" w:rsidR="001D5BB0" w:rsidRDefault="001D5BB0">
      <w:pPr>
        <w:spacing w:line="240" w:lineRule="auto"/>
        <w:ind w:right="-607"/>
        <w:jc w:val="both"/>
        <w:rPr>
          <w:rFonts w:ascii="Times New Roman" w:eastAsia="Times New Roman" w:hAnsi="Times New Roman" w:cs="Times New Roman"/>
          <w:sz w:val="28"/>
          <w:szCs w:val="28"/>
        </w:rPr>
      </w:pPr>
    </w:p>
    <w:p w14:paraId="190F8899" w14:textId="77777777" w:rsidR="001D5BB0" w:rsidRDefault="00000000">
      <w:pPr>
        <w:spacing w:line="240" w:lineRule="auto"/>
        <w:ind w:right="-60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 Cancellation of participation</w:t>
      </w:r>
    </w:p>
    <w:p w14:paraId="03F8277C" w14:textId="369C6368"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 </w:t>
      </w:r>
      <w:r w:rsidR="00AB7E20" w:rsidRPr="00AB7E20">
        <w:rPr>
          <w:rFonts w:ascii="Times New Roman" w:eastAsia="Times New Roman" w:hAnsi="Times New Roman" w:cs="Times New Roman"/>
          <w:sz w:val="28"/>
          <w:szCs w:val="28"/>
        </w:rPr>
        <w:t>The Participant must notify the Branch in writing (according to the Application in the attachment, with a mandatory scan of the identity document/passport attached) via email (tickets@digitalbridge.ai) regarding the cancellation of participation in the Forum within 14 calendar days from the date of ticket payment. Tickets purchased after September 15, 2026, are non-refundable.</w:t>
      </w:r>
    </w:p>
    <w:p w14:paraId="620F619D"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 In the event that the Participant does not take part in the event for reasons beyond the Branch's control and has not notified the Branch within the established deadlines, as well as in the event of the inability to participate arising from the Participant's personal reasons, the Branch does not provide a refund of the funds received from the Participant for the services provided.</w:t>
      </w:r>
    </w:p>
    <w:p w14:paraId="0320AC44" w14:textId="77777777" w:rsidR="001D5BB0" w:rsidRDefault="00000000">
      <w:pPr>
        <w:spacing w:line="240" w:lineRule="auto"/>
        <w:ind w:right="-60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5.3. The refund of funds to the Participant is processed by the Branch within 30 (thirty) calendar days from the date the Branch receives the Participant's notification of cancellation of participation in the Forum.</w:t>
      </w:r>
    </w:p>
    <w:p w14:paraId="6E79A2C0" w14:textId="5CF3B7F3" w:rsidR="00AB7E20" w:rsidRPr="00AB7E20" w:rsidRDefault="00AB7E20">
      <w:pPr>
        <w:spacing w:line="240" w:lineRule="auto"/>
        <w:ind w:right="-607"/>
        <w:jc w:val="both"/>
        <w:rPr>
          <w:rFonts w:ascii="Times New Roman" w:eastAsia="Times New Roman" w:hAnsi="Times New Roman" w:cs="Times New Roman"/>
          <w:sz w:val="28"/>
          <w:szCs w:val="28"/>
          <w:lang w:val="en-US"/>
        </w:rPr>
      </w:pPr>
      <w:r w:rsidRPr="00AB7E20">
        <w:rPr>
          <w:rFonts w:ascii="Times New Roman" w:eastAsia="Times New Roman" w:hAnsi="Times New Roman" w:cs="Times New Roman"/>
          <w:sz w:val="28"/>
          <w:szCs w:val="28"/>
          <w:lang w:val="en-US"/>
        </w:rPr>
        <w:t>5.4.</w:t>
      </w:r>
      <w:r w:rsidRPr="00AB7E20">
        <w:t xml:space="preserve"> </w:t>
      </w:r>
      <w:r w:rsidRPr="00AB7E20">
        <w:rPr>
          <w:rFonts w:ascii="Times New Roman" w:eastAsia="Times New Roman" w:hAnsi="Times New Roman" w:cs="Times New Roman"/>
          <w:sz w:val="28"/>
          <w:szCs w:val="28"/>
          <w:lang w:val="en-US"/>
        </w:rPr>
        <w:t>In the event of a unilateral withdrawal by the Participant (return of the ticket at the Participant's own initiative), the Branch shall refund the funds less the actually incurred and documented expenses of the Branch directly related to payment processing and refund issuance. Such expenses include non-refundable commissions of banking institutions, payment systems, and payment aggregators retained for processing this transaction.</w:t>
      </w:r>
    </w:p>
    <w:p w14:paraId="177D5338" w14:textId="078D0EA0"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B7E20" w:rsidRPr="00AB7E20">
        <w:rPr>
          <w:rFonts w:ascii="Times New Roman" w:eastAsia="Times New Roman" w:hAnsi="Times New Roman" w:cs="Times New Roman"/>
          <w:sz w:val="28"/>
          <w:szCs w:val="28"/>
          <w:lang w:val="en-US"/>
        </w:rPr>
        <w:t>5</w:t>
      </w:r>
      <w:r>
        <w:rPr>
          <w:rFonts w:ascii="Times New Roman" w:eastAsia="Times New Roman" w:hAnsi="Times New Roman" w:cs="Times New Roman"/>
          <w:sz w:val="28"/>
          <w:szCs w:val="28"/>
        </w:rPr>
        <w:t>. Additional refund terms</w:t>
      </w:r>
    </w:p>
    <w:p w14:paraId="3DEE4CC2" w14:textId="3E343731"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B7E20">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rPr>
        <w:t>.1. Refunds are made exclusively to the holder of the bank card or bank account from which the payment was made.</w:t>
      </w:r>
    </w:p>
    <w:p w14:paraId="7A038EE8" w14:textId="5D55A182"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B7E20">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rPr>
        <w:t>.2. Refunds to bank accounts located under international sanctions are not processed.</w:t>
      </w:r>
    </w:p>
    <w:p w14:paraId="758E51B7" w14:textId="62AF9A65"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B7E20">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rPr>
        <w:t>.3. Partial participation of the Participant in the Forum is not grounds for a partial or full refund of funds.</w:t>
      </w:r>
    </w:p>
    <w:p w14:paraId="6FE1C7FF"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43C27ED8"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 Liability of the parties</w:t>
      </w:r>
    </w:p>
    <w:p w14:paraId="1788EC07"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6.1. For non-fulfillment or improper fulfillment of obligations under this Offer, the parties shall be liable in accordance with the current legislation of the Republic of Kazakhstan and this Offer.</w:t>
      </w:r>
    </w:p>
    <w:p w14:paraId="7AD38DEC"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 The Branch provides general security for the Forum and is not responsible for the safety of the Participant's property.</w:t>
      </w:r>
    </w:p>
    <w:p w14:paraId="20F89E95"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 Limitation of the Branch's liability.</w:t>
      </w:r>
    </w:p>
    <w:p w14:paraId="7CE879BD"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6.3.1. The Branch is not liable for failures in the operation of banks, payment systems, internet service providers, or other third parties involved in the payment or registration processes.</w:t>
      </w:r>
    </w:p>
    <w:p w14:paraId="7D935007"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6.3.2. The Branch does not reimburse the Participant for expenses related to travel, accommodation, meals, or any indirect losses.</w:t>
      </w:r>
    </w:p>
    <w:p w14:paraId="17720CDD"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6.3.3. The maximum amount of the Branch's liability is in any case limited to the amount actually paid by the Participant for the ticket.</w:t>
      </w:r>
    </w:p>
    <w:p w14:paraId="0D64388E"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6.3.4. Changes to the Forum program, the lineup of speakers, the schedule of events, or other operational elements of the Forum do not constitute grounds for a refund.</w:t>
      </w:r>
    </w:p>
    <w:p w14:paraId="58DA50E3" w14:textId="77777777" w:rsidR="001D5BB0" w:rsidRDefault="001D5BB0">
      <w:pPr>
        <w:spacing w:line="240" w:lineRule="auto"/>
        <w:ind w:right="-607"/>
        <w:jc w:val="both"/>
        <w:rPr>
          <w:rFonts w:ascii="Times New Roman" w:eastAsia="Times New Roman" w:hAnsi="Times New Roman" w:cs="Times New Roman"/>
          <w:sz w:val="28"/>
          <w:szCs w:val="28"/>
        </w:rPr>
      </w:pPr>
    </w:p>
    <w:p w14:paraId="4A5E023C"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 Force Majeure</w:t>
      </w:r>
    </w:p>
    <w:p w14:paraId="1388959C"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 The Branch is exempt from liability for partial or full non-fulfillment of obligations under this Offer if such non-fulfillment resulted from force majeure circumstances arising after the conclusion of this Offer. For the purposes of this section, "force majeure circumstance" means an event beyond the control of the Branch and of an unforeseen nature. Such events may include, but are not limited to, actions such as military operations, natural or environmental disasters, epidemics, quarantines, embargoes, and others.</w:t>
      </w:r>
    </w:p>
    <w:p w14:paraId="79E04507"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 Upon the occurrence of a force majeure circumstance, the Branch shall inform the other Party of the estimated duration of the force majeure by providing notification on the Forum website within 10 (ten) calendar days from the moment of the occurrence of such circumstances and their causes. Failure to notify or late notification of the occurrence of force majeure deprives the Branch of the right to refer to any unforeseen circumstance mentioned above as a ground for exemption from liability for non-fulfillment of its obligations.</w:t>
      </w:r>
    </w:p>
    <w:p w14:paraId="2BC52910"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7.3. In the event of the cancellation of the Forum due to force majeure circumstances, the obligations of the Branch arising from the terms of this Offer shall lose their force. The Branch shall return the funds paid by the Participant to the Participant.</w:t>
      </w:r>
    </w:p>
    <w:p w14:paraId="45C506AE" w14:textId="77777777" w:rsidR="001D5BB0" w:rsidRDefault="001D5BB0">
      <w:pPr>
        <w:spacing w:line="240" w:lineRule="auto"/>
        <w:ind w:right="-607"/>
        <w:jc w:val="both"/>
        <w:rPr>
          <w:rFonts w:ascii="Times New Roman" w:eastAsia="Times New Roman" w:hAnsi="Times New Roman" w:cs="Times New Roman"/>
          <w:sz w:val="28"/>
          <w:szCs w:val="28"/>
        </w:rPr>
      </w:pPr>
    </w:p>
    <w:p w14:paraId="329E2012"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 Dispute Resolution Procedure</w:t>
      </w:r>
    </w:p>
    <w:p w14:paraId="77412ABA"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8.1. All disputes and disagreements that may arise between the Parties from this Offer shall be resolved through negotiations.</w:t>
      </w:r>
    </w:p>
    <w:p w14:paraId="1A1119C2"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8.2. If, as a result of such negotiations, the Parties are unable to resolve a dispute under this Offer, either Party may request a resolution of the matter in court in accordance with the legislation of the Republic of Kazakhstan in the judicial authorities of the city of Astana. All matters not regulated by this Offer are governed by the legislation of the Republic of Kazakhstan.</w:t>
      </w:r>
    </w:p>
    <w:p w14:paraId="1D15E871"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C82FD08"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 Validity Period of the Offer</w:t>
      </w:r>
    </w:p>
    <w:p w14:paraId="78320EC5"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9.1. The Offer enters into force from the moment of its acceptance and remains in effect until the parties have fully fulfilled their obligations under the Offer, i.e., until the end of the Forum.</w:t>
      </w:r>
    </w:p>
    <w:p w14:paraId="336D86F1"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 The Offer may be terminated prematurely in cases established by this Offer and the current legislation of the Republic of Kazakhstan.</w:t>
      </w:r>
    </w:p>
    <w:p w14:paraId="0BDE8A45"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36B2DD0"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 Branch Details</w:t>
      </w:r>
    </w:p>
    <w:p w14:paraId="71C97FF7"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Autonomous Cluster Fund "Astana Hub"</w:t>
      </w:r>
    </w:p>
    <w:p w14:paraId="5A3F2D3A"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BIN: 121240012394</w:t>
      </w:r>
    </w:p>
    <w:p w14:paraId="44B6E5B5"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7973037"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"Digital Bridge" Branch of the Autonomous Cluster Fund "Astana Hub"</w:t>
      </w:r>
    </w:p>
    <w:p w14:paraId="3E217131"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Legal/actual address:</w:t>
      </w:r>
    </w:p>
    <w:p w14:paraId="24003C05"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Astana city, </w:t>
      </w:r>
      <w:proofErr w:type="spellStart"/>
      <w:r>
        <w:rPr>
          <w:rFonts w:ascii="Times New Roman" w:eastAsia="Times New Roman" w:hAnsi="Times New Roman" w:cs="Times New Roman"/>
          <w:sz w:val="28"/>
          <w:szCs w:val="28"/>
        </w:rPr>
        <w:t>Yesil</w:t>
      </w:r>
      <w:proofErr w:type="spellEnd"/>
      <w:r>
        <w:rPr>
          <w:rFonts w:ascii="Times New Roman" w:eastAsia="Times New Roman" w:hAnsi="Times New Roman" w:cs="Times New Roman"/>
          <w:sz w:val="28"/>
          <w:szCs w:val="28"/>
        </w:rPr>
        <w:t xml:space="preserve"> district, </w:t>
      </w:r>
      <w:proofErr w:type="spellStart"/>
      <w:r>
        <w:rPr>
          <w:rFonts w:ascii="Times New Roman" w:eastAsia="Times New Roman" w:hAnsi="Times New Roman" w:cs="Times New Roman"/>
          <w:sz w:val="28"/>
          <w:szCs w:val="28"/>
        </w:rPr>
        <w:t>Mangilik</w:t>
      </w:r>
      <w:proofErr w:type="spellEnd"/>
      <w:r>
        <w:rPr>
          <w:rFonts w:ascii="Times New Roman" w:eastAsia="Times New Roman" w:hAnsi="Times New Roman" w:cs="Times New Roman"/>
          <w:sz w:val="28"/>
          <w:szCs w:val="28"/>
        </w:rPr>
        <w:t xml:space="preserve"> El Ave., 55/7, pavilion C 3.5</w:t>
      </w:r>
    </w:p>
    <w:p w14:paraId="380B4FC7"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BIN: 250441001355</w:t>
      </w:r>
    </w:p>
    <w:p w14:paraId="25005578"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KNP: 859, KBE: 18</w:t>
      </w:r>
    </w:p>
    <w:p w14:paraId="18DB9DB6"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IIK (KZT): KZ3896503F0014762998</w:t>
      </w:r>
    </w:p>
    <w:p w14:paraId="3C3DFCAD"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JSC "</w:t>
      </w:r>
      <w:proofErr w:type="spellStart"/>
      <w:r>
        <w:rPr>
          <w:rFonts w:ascii="Times New Roman" w:eastAsia="Times New Roman" w:hAnsi="Times New Roman" w:cs="Times New Roman"/>
          <w:sz w:val="28"/>
          <w:szCs w:val="28"/>
        </w:rPr>
        <w:t>ForteBank</w:t>
      </w:r>
      <w:proofErr w:type="spellEnd"/>
      <w:r>
        <w:rPr>
          <w:rFonts w:ascii="Times New Roman" w:eastAsia="Times New Roman" w:hAnsi="Times New Roman" w:cs="Times New Roman"/>
          <w:sz w:val="28"/>
          <w:szCs w:val="28"/>
        </w:rPr>
        <w:t>"</w:t>
      </w:r>
    </w:p>
    <w:p w14:paraId="31133D1C"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BIC: IRTYKZKA</w:t>
      </w:r>
    </w:p>
    <w:p w14:paraId="4A1C20DB"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425488D"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Contact details for inquiries:</w:t>
      </w:r>
    </w:p>
    <w:p w14:paraId="155D1EA5"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Tel.: 1818</w:t>
      </w:r>
    </w:p>
    <w:p w14:paraId="306D561E"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Email: tickets@digitalbridge.ai</w:t>
      </w:r>
    </w:p>
    <w:p w14:paraId="6D8D7CE2"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7FCEEF3" w14:textId="77777777" w:rsidR="001D5BB0" w:rsidRDefault="00000000">
      <w:pPr>
        <w:spacing w:line="240" w:lineRule="auto"/>
        <w:ind w:right="-6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D67BC10" w14:textId="77777777" w:rsidR="001D5BB0" w:rsidRDefault="001D5BB0">
      <w:pPr>
        <w:spacing w:line="240" w:lineRule="auto"/>
        <w:ind w:right="-607"/>
        <w:jc w:val="both"/>
        <w:rPr>
          <w:rFonts w:ascii="Times New Roman" w:eastAsia="Times New Roman" w:hAnsi="Times New Roman" w:cs="Times New Roman"/>
          <w:sz w:val="28"/>
          <w:szCs w:val="28"/>
        </w:rPr>
      </w:pPr>
    </w:p>
    <w:p w14:paraId="26F73306"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1A091904"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396DA78C"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1CBAB0D4"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4775F19E"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5FE98578"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7D3F168A"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4954F7F9"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05762818"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3B69B33F"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7CE963AC"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7516FBCA"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0F8DA62C"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74F0940A"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71678F6B"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73026029"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775CF519"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0EC3B519"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7FE76B67"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486E5DE4" w14:textId="77777777" w:rsidR="00AB7E20" w:rsidRDefault="00AB7E20">
      <w:pPr>
        <w:spacing w:line="240" w:lineRule="auto"/>
        <w:ind w:right="-607"/>
        <w:jc w:val="right"/>
        <w:rPr>
          <w:rFonts w:ascii="Times New Roman" w:eastAsia="Times New Roman" w:hAnsi="Times New Roman" w:cs="Times New Roman"/>
          <w:b/>
          <w:bCs/>
          <w:sz w:val="28"/>
          <w:szCs w:val="28"/>
          <w:lang w:val="ru-RU"/>
        </w:rPr>
      </w:pPr>
    </w:p>
    <w:p w14:paraId="3FA69F35" w14:textId="6C104D32" w:rsidR="001D5BB0" w:rsidRDefault="00000000">
      <w:pPr>
        <w:spacing w:line="240" w:lineRule="auto"/>
        <w:ind w:right="-607"/>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Annex No. 1</w:t>
      </w:r>
    </w:p>
    <w:p w14:paraId="3250E8BA" w14:textId="77777777" w:rsidR="00AB7E20" w:rsidRDefault="00000000">
      <w:pPr>
        <w:spacing w:line="240" w:lineRule="auto"/>
        <w:ind w:right="-607"/>
        <w:jc w:val="right"/>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 xml:space="preserve">to the Public Offer for Participation in the </w:t>
      </w:r>
    </w:p>
    <w:p w14:paraId="76369595" w14:textId="4D14CEDE" w:rsidR="001D5BB0" w:rsidRDefault="00000000">
      <w:pPr>
        <w:spacing w:line="240" w:lineRule="auto"/>
        <w:ind w:right="-607"/>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"AI &amp; Digital Bridge"</w:t>
      </w:r>
    </w:p>
    <w:p w14:paraId="27157376" w14:textId="77777777" w:rsidR="001D5BB0" w:rsidRDefault="00000000">
      <w:pPr>
        <w:spacing w:line="240" w:lineRule="auto"/>
        <w:ind w:right="-607"/>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International Forum</w:t>
      </w:r>
    </w:p>
    <w:p w14:paraId="7CFB32EE"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BDDD616"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86AED20" w14:textId="77777777" w:rsidR="001D5BB0" w:rsidRDefault="00000000">
      <w:pPr>
        <w:spacing w:line="240" w:lineRule="auto"/>
        <w:ind w:right="-607"/>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To the Director</w:t>
      </w:r>
    </w:p>
    <w:p w14:paraId="5917A403" w14:textId="77777777" w:rsidR="001D5BB0" w:rsidRDefault="00000000">
      <w:pPr>
        <w:spacing w:line="240" w:lineRule="auto"/>
        <w:ind w:right="-607"/>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of the Digital Bridge Branch</w:t>
      </w:r>
    </w:p>
    <w:p w14:paraId="7AFBFA8D" w14:textId="77777777" w:rsidR="001D5BB0" w:rsidRDefault="00000000">
      <w:pPr>
        <w:spacing w:line="240" w:lineRule="auto"/>
        <w:ind w:right="-607"/>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of the ACF "Astana Hub"</w:t>
      </w:r>
    </w:p>
    <w:p w14:paraId="2FC7EFE8" w14:textId="77777777" w:rsidR="001D5BB0" w:rsidRDefault="00000000">
      <w:pPr>
        <w:spacing w:line="240" w:lineRule="auto"/>
        <w:ind w:right="-607"/>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244B545A"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8EFB597"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F166B34" w14:textId="77777777" w:rsidR="001D5BB0" w:rsidRDefault="00000000">
      <w:pPr>
        <w:spacing w:line="240" w:lineRule="auto"/>
        <w:ind w:right="-60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Application for Withdrawal from Forum Participation and Refund</w:t>
      </w:r>
    </w:p>
    <w:p w14:paraId="3A1B5B6B"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68EF42F"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Data of the Applicant who paid through their own card:</w:t>
      </w:r>
    </w:p>
    <w:p w14:paraId="753A8085"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Surname, First Name, Patronymic (full):</w:t>
      </w:r>
    </w:p>
    <w:p w14:paraId="6061592A"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w:t>
      </w:r>
    </w:p>
    <w:p w14:paraId="11A67B00"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IIN (mandatory for residents of the RK): __ __ __ __ __ __ __ __</w:t>
      </w:r>
    </w:p>
    <w:p w14:paraId="3AC96134"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__ __ __ __</w:t>
      </w:r>
    </w:p>
    <w:p w14:paraId="5AA2D630"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Bank name:</w:t>
      </w:r>
    </w:p>
    <w:p w14:paraId="33FFE886"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w:t>
      </w:r>
    </w:p>
    <w:p w14:paraId="7B882488"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IBAN/Account Number: __ __ __ __ __ __ __ __ __ __ __ __ __ __</w:t>
      </w:r>
    </w:p>
    <w:p w14:paraId="30EE7D07"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__ __ __ __ __ __</w:t>
      </w:r>
    </w:p>
    <w:p w14:paraId="483F46B1"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SWIFT/BIC ________________________________________________________</w:t>
      </w:r>
    </w:p>
    <w:p w14:paraId="3E87C347"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Phone number ____________________________________________________</w:t>
      </w:r>
    </w:p>
    <w:p w14:paraId="795B3F80"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Email __________________________________________________________</w:t>
      </w:r>
    </w:p>
    <w:p w14:paraId="3CA000FE"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152F4E7"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Note:</w:t>
      </w:r>
    </w:p>
    <w:p w14:paraId="468A1996"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The application is submitted on behalf of the cardholder from whose card the service payment was made.</w:t>
      </w:r>
    </w:p>
    <w:p w14:paraId="3B0456E6"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To process the refund, it is necessary to fill out the form by hand, sign it, scan it, and send it to tickets@digitalbridge.ai, making sure to attach a scan of the identity document/passport and the payment document.</w:t>
      </w:r>
    </w:p>
    <w:p w14:paraId="3086935E"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Refunds are not processed to the details of sanctioned banks.</w:t>
      </w:r>
    </w:p>
    <w:p w14:paraId="35D04083"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147A062"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3E08B53"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84D99B6"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Date</w:t>
      </w:r>
    </w:p>
    <w:p w14:paraId="340EBB8D" w14:textId="77777777" w:rsidR="001D5BB0" w:rsidRDefault="00000000">
      <w:pPr>
        <w:spacing w:line="240" w:lineRule="auto"/>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Signature</w:t>
      </w:r>
    </w:p>
    <w:p w14:paraId="343DE14C" w14:textId="77777777" w:rsidR="001D5BB0" w:rsidRDefault="001D5BB0">
      <w:pPr>
        <w:spacing w:line="240" w:lineRule="auto"/>
        <w:ind w:right="-607"/>
        <w:rPr>
          <w:rFonts w:ascii="Times New Roman" w:eastAsia="Times New Roman" w:hAnsi="Times New Roman" w:cs="Times New Roman"/>
          <w:b/>
          <w:bCs/>
          <w:sz w:val="28"/>
          <w:szCs w:val="28"/>
        </w:rPr>
      </w:pPr>
    </w:p>
    <w:sectPr w:rsidR="001D5BB0">
      <w:pgSz w:w="11909" w:h="16834"/>
      <w:pgMar w:top="708" w:right="1115"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38A89FD1-C1E8-4B58-BC92-599B5D92B5FD}"/>
  </w:font>
  <w:font w:name="Cambria">
    <w:panose1 w:val="02040503050406030204"/>
    <w:charset w:val="CC"/>
    <w:family w:val="roman"/>
    <w:pitch w:val="variable"/>
    <w:sig w:usb0="E00006FF" w:usb1="420024FF" w:usb2="02000000" w:usb3="00000000" w:csb0="0000019F" w:csb1="00000000"/>
    <w:embedRegular r:id="rId2" w:fontKey="{F373C4A6-1A23-4C7E-93BC-67BDC0097CA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BB0"/>
    <w:rsid w:val="0004252A"/>
    <w:rsid w:val="001D5BB0"/>
    <w:rsid w:val="005A1067"/>
    <w:rsid w:val="00634924"/>
    <w:rsid w:val="00AB7E2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EA630"/>
  <w15:docId w15:val="{82891997-AF34-4ECC-BC52-03ED255C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ru-K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styleId="a4">
    <w:name w:val="Hyperlink"/>
    <w:basedOn w:val="a0"/>
    <w:uiPriority w:val="99"/>
    <w:unhideWhenUsed/>
    <w:rsid w:val="001B63E1"/>
    <w:rPr>
      <w:color w:val="0000FF" w:themeColor="hyperlink"/>
      <w:u w:val="single"/>
    </w:rPr>
  </w:style>
  <w:style w:type="character" w:customStyle="1" w:styleId="10">
    <w:name w:val="Неразрешенное упоминание1"/>
    <w:basedOn w:val="a0"/>
    <w:uiPriority w:val="99"/>
    <w:semiHidden/>
    <w:unhideWhenUsed/>
    <w:rsid w:val="001B63E1"/>
    <w:rPr>
      <w:color w:val="605E5C"/>
      <w:shd w:val="clear" w:color="auto" w:fill="E1DFDD"/>
    </w:rPr>
  </w:style>
  <w:style w:type="character" w:styleId="a5">
    <w:name w:val="annotation reference"/>
    <w:basedOn w:val="a0"/>
    <w:uiPriority w:val="99"/>
    <w:semiHidden/>
    <w:unhideWhenUsed/>
    <w:rsid w:val="00E03F8E"/>
    <w:rPr>
      <w:sz w:val="16"/>
      <w:szCs w:val="16"/>
    </w:rPr>
  </w:style>
  <w:style w:type="paragraph" w:styleId="a6">
    <w:name w:val="annotation text"/>
    <w:link w:val="a7"/>
    <w:uiPriority w:val="99"/>
    <w:semiHidden/>
    <w:unhideWhenUsed/>
    <w:rsid w:val="00E03F8E"/>
    <w:pPr>
      <w:spacing w:line="240" w:lineRule="auto"/>
    </w:pPr>
    <w:rPr>
      <w:sz w:val="20"/>
      <w:szCs w:val="20"/>
    </w:rPr>
  </w:style>
  <w:style w:type="character" w:customStyle="1" w:styleId="a7">
    <w:name w:val="Текст примечания Знак"/>
    <w:basedOn w:val="a0"/>
    <w:link w:val="a6"/>
    <w:uiPriority w:val="99"/>
    <w:semiHidden/>
    <w:rsid w:val="00E03F8E"/>
    <w:rPr>
      <w:sz w:val="20"/>
      <w:szCs w:val="20"/>
    </w:rPr>
  </w:style>
  <w:style w:type="paragraph" w:styleId="a8">
    <w:name w:val="annotation subject"/>
    <w:basedOn w:val="a6"/>
    <w:next w:val="a6"/>
    <w:link w:val="a9"/>
    <w:uiPriority w:val="99"/>
    <w:semiHidden/>
    <w:unhideWhenUsed/>
    <w:rsid w:val="00E03F8E"/>
    <w:rPr>
      <w:b/>
      <w:bCs/>
    </w:rPr>
  </w:style>
  <w:style w:type="character" w:customStyle="1" w:styleId="a9">
    <w:name w:val="Тема примечания Знак"/>
    <w:basedOn w:val="a7"/>
    <w:link w:val="a8"/>
    <w:uiPriority w:val="99"/>
    <w:semiHidden/>
    <w:rsid w:val="00E03F8E"/>
    <w:rPr>
      <w:b/>
      <w:bCs/>
      <w:sz w:val="20"/>
      <w:szCs w:val="20"/>
    </w:rPr>
  </w:style>
  <w:style w:type="paragraph" w:styleId="aa">
    <w:name w:val="Subtitle"/>
    <w:basedOn w:val="a"/>
    <w:next w:val="a"/>
    <w:uiPriority w:val="11"/>
    <w:qFormat/>
    <w:pPr>
      <w:keepNext/>
      <w:keepLines/>
      <w:spacing w:after="320"/>
    </w:pPr>
    <w:rPr>
      <w:color w:val="666666"/>
      <w:sz w:val="30"/>
      <w:szCs w:val="30"/>
    </w:rPr>
  </w:style>
  <w:style w:type="table" w:customStyle="1" w:styleId="ab">
    <w:basedOn w:val="TableNormal2"/>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digitalbridge.ai/"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4hAXonKIN7N/PpS2ufF/oQqDmw==">CgMxLjAyDmgucThuMzh3eWx2bHZsMg5oLndrN3Zsd254MGJxaTIOaC5rYmtvcXp5OXJhZGY4AHIhMVJpUEN6UDIwdEc3RUlwM3hGTE9mYmc0THdTblRoVk9r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2970</Words>
  <Characters>16930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Dauren Kurmatov</dc:creator>
  <cp:lastModifiedBy>Slozink Slozink</cp:lastModifiedBy>
  <cp:revision>2</cp:revision>
  <dcterms:created xsi:type="dcterms:W3CDTF">2025-12-12T12:14:00Z</dcterms:created>
  <dcterms:modified xsi:type="dcterms:W3CDTF">2026-05-22T15:17:00Z</dcterms:modified>
</cp:coreProperties>
</file>